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F02C" w14:textId="77777777" w:rsidR="003A150F" w:rsidRDefault="001D0D92">
      <w:pPr>
        <w:jc w:val="center"/>
        <w:rPr>
          <w:sz w:val="40"/>
          <w:szCs w:val="40"/>
        </w:rPr>
      </w:pPr>
      <w:r>
        <w:rPr>
          <w:noProof/>
        </w:rPr>
        <w:drawing>
          <wp:inline distT="0" distB="0" distL="0" distR="0" wp14:anchorId="3AFB68A6" wp14:editId="59EA7627">
            <wp:extent cx="1003300" cy="994410"/>
            <wp:effectExtent l="0" t="0" r="0" b="0"/>
            <wp:docPr id="1" name="Picture 1" descr="A red shield with a lion and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shield with a lion and a blue line&#10;&#10;AI-generated content may be incorrect."/>
                    <pic:cNvPicPr>
                      <a:picLocks noChangeAspect="1" noChangeArrowheads="1"/>
                    </pic:cNvPicPr>
                  </pic:nvPicPr>
                  <pic:blipFill>
                    <a:blip r:embed="rId8"/>
                    <a:stretch>
                      <a:fillRect/>
                    </a:stretch>
                  </pic:blipFill>
                  <pic:spPr bwMode="auto">
                    <a:xfrm>
                      <a:off x="0" y="0"/>
                      <a:ext cx="1003300" cy="994410"/>
                    </a:xfrm>
                    <a:prstGeom prst="rect">
                      <a:avLst/>
                    </a:prstGeom>
                    <a:noFill/>
                  </pic:spPr>
                </pic:pic>
              </a:graphicData>
            </a:graphic>
          </wp:inline>
        </w:drawing>
      </w:r>
    </w:p>
    <w:p w14:paraId="4E5790AA" w14:textId="77777777" w:rsidR="003A150F" w:rsidRDefault="003A150F">
      <w:pPr>
        <w:jc w:val="center"/>
        <w:rPr>
          <w:sz w:val="40"/>
          <w:szCs w:val="40"/>
        </w:rPr>
      </w:pPr>
    </w:p>
    <w:p w14:paraId="1055AAF1" w14:textId="77777777" w:rsidR="003A150F" w:rsidRDefault="001D0D92">
      <w:pPr>
        <w:jc w:val="center"/>
        <w:rPr>
          <w:sz w:val="40"/>
          <w:szCs w:val="40"/>
        </w:rPr>
      </w:pPr>
      <w:r>
        <w:rPr>
          <w:sz w:val="40"/>
          <w:szCs w:val="40"/>
        </w:rPr>
        <w:t>MINUTES ANNUAL GENERAL MEETING</w:t>
      </w:r>
    </w:p>
    <w:p w14:paraId="418BA995" w14:textId="77777777" w:rsidR="003A150F" w:rsidRDefault="001D0D92">
      <w:pPr>
        <w:jc w:val="center"/>
        <w:rPr>
          <w:sz w:val="32"/>
          <w:szCs w:val="32"/>
        </w:rPr>
      </w:pPr>
      <w:r>
        <w:rPr>
          <w:sz w:val="32"/>
          <w:szCs w:val="32"/>
        </w:rPr>
        <w:t>THURSDAY 18</w:t>
      </w:r>
      <w:r>
        <w:rPr>
          <w:sz w:val="32"/>
          <w:szCs w:val="32"/>
          <w:vertAlign w:val="superscript"/>
        </w:rPr>
        <w:t>TH</w:t>
      </w:r>
      <w:r>
        <w:rPr>
          <w:sz w:val="32"/>
          <w:szCs w:val="32"/>
        </w:rPr>
        <w:t xml:space="preserve"> JUNE 2026 AT 5.00PM</w:t>
      </w:r>
    </w:p>
    <w:p w14:paraId="25F57E4A" w14:textId="77777777" w:rsidR="003A150F" w:rsidRDefault="001D0D92">
      <w:pPr>
        <w:jc w:val="center"/>
        <w:rPr>
          <w:sz w:val="32"/>
          <w:szCs w:val="32"/>
        </w:rPr>
      </w:pPr>
      <w:r>
        <w:rPr>
          <w:sz w:val="32"/>
          <w:szCs w:val="32"/>
        </w:rPr>
        <w:t>Herefordshire Cricket Centre, Pentland Gardens, Bredon Drive, Hereford. HR4 0TN.</w:t>
      </w:r>
    </w:p>
    <w:p w14:paraId="55FAA975" w14:textId="77777777" w:rsidR="003A150F" w:rsidRDefault="001D0D92">
      <w:pPr>
        <w:jc w:val="center"/>
        <w:rPr>
          <w:sz w:val="36"/>
          <w:szCs w:val="36"/>
        </w:rPr>
      </w:pPr>
      <w:r>
        <w:rPr>
          <w:sz w:val="36"/>
          <w:szCs w:val="36"/>
        </w:rPr>
        <w:t>AGENDA -</w:t>
      </w:r>
    </w:p>
    <w:p w14:paraId="0C43DFC6" w14:textId="77777777" w:rsidR="003A150F" w:rsidRDefault="001D0D92">
      <w:pPr>
        <w:pStyle w:val="ListParagraph"/>
        <w:numPr>
          <w:ilvl w:val="0"/>
          <w:numId w:val="1"/>
        </w:numPr>
        <w:rPr>
          <w:sz w:val="24"/>
          <w:szCs w:val="24"/>
        </w:rPr>
      </w:pPr>
      <w:r>
        <w:rPr>
          <w:sz w:val="24"/>
          <w:szCs w:val="24"/>
        </w:rPr>
        <w:t xml:space="preserve">Apologies – Lady S McFarlane, Mrs J Herbert, Mr R Wargen, Mrs K Sockett. </w:t>
      </w:r>
    </w:p>
    <w:p w14:paraId="22EC627C" w14:textId="77777777" w:rsidR="003A150F" w:rsidRDefault="001D0D92">
      <w:pPr>
        <w:rPr>
          <w:sz w:val="24"/>
          <w:szCs w:val="24"/>
        </w:rPr>
      </w:pPr>
      <w:r>
        <w:rPr>
          <w:sz w:val="24"/>
          <w:szCs w:val="24"/>
        </w:rPr>
        <w:t xml:space="preserve">       Present – Mr RT Prime (Chair) Mrs S Watkins, Mrs H Nenadich, Mr J Sandford, Mr G      Andrews, Mr C Protheroe, Mr E Wilson, Mr V Shashu, Mr T Hall and Ms Leshia Hawkins (ECB Managing Director Recreational Game – in observation) </w:t>
      </w:r>
    </w:p>
    <w:p w14:paraId="618AE152" w14:textId="77777777" w:rsidR="003A150F" w:rsidRDefault="001D0D92">
      <w:pPr>
        <w:rPr>
          <w:sz w:val="24"/>
          <w:szCs w:val="24"/>
        </w:rPr>
      </w:pPr>
      <w:r>
        <w:rPr>
          <w:sz w:val="24"/>
          <w:szCs w:val="24"/>
        </w:rPr>
        <w:t xml:space="preserve">       </w:t>
      </w:r>
      <w:r>
        <w:rPr>
          <w:sz w:val="24"/>
          <w:szCs w:val="24"/>
        </w:rPr>
        <w:t xml:space="preserve">Staff – Mr R Cox – Mrs C Langford and Mr P Gale (remote) </w:t>
      </w:r>
    </w:p>
    <w:p w14:paraId="27F3026C" w14:textId="77777777" w:rsidR="003A150F" w:rsidRDefault="003A150F">
      <w:pPr>
        <w:pStyle w:val="ListParagraph"/>
        <w:rPr>
          <w:sz w:val="24"/>
          <w:szCs w:val="24"/>
        </w:rPr>
      </w:pPr>
    </w:p>
    <w:p w14:paraId="30B0B7D6" w14:textId="77777777" w:rsidR="003A150F" w:rsidRDefault="001D0D92">
      <w:pPr>
        <w:pStyle w:val="ListParagraph"/>
        <w:numPr>
          <w:ilvl w:val="0"/>
          <w:numId w:val="1"/>
        </w:numPr>
        <w:rPr>
          <w:sz w:val="24"/>
          <w:szCs w:val="24"/>
        </w:rPr>
      </w:pPr>
      <w:r>
        <w:rPr>
          <w:sz w:val="24"/>
          <w:szCs w:val="24"/>
        </w:rPr>
        <w:t>Approval of the minutes of the last AGM as circulated. Proposed SW Seconded GA</w:t>
      </w:r>
    </w:p>
    <w:p w14:paraId="068954FA" w14:textId="77777777" w:rsidR="003A150F" w:rsidRDefault="003A150F">
      <w:pPr>
        <w:pStyle w:val="ListParagraph"/>
        <w:rPr>
          <w:sz w:val="24"/>
          <w:szCs w:val="24"/>
        </w:rPr>
      </w:pPr>
    </w:p>
    <w:p w14:paraId="5D8DB231" w14:textId="77777777" w:rsidR="003A150F" w:rsidRDefault="001D0D92">
      <w:pPr>
        <w:pStyle w:val="ListParagraph"/>
        <w:numPr>
          <w:ilvl w:val="0"/>
          <w:numId w:val="1"/>
        </w:numPr>
        <w:rPr>
          <w:sz w:val="24"/>
          <w:szCs w:val="24"/>
        </w:rPr>
      </w:pPr>
      <w:r>
        <w:rPr>
          <w:sz w:val="24"/>
          <w:szCs w:val="24"/>
        </w:rPr>
        <w:t>Matters arising from those minutes – none</w:t>
      </w:r>
    </w:p>
    <w:p w14:paraId="1FF9E48F" w14:textId="77777777" w:rsidR="003A150F" w:rsidRDefault="003A150F">
      <w:pPr>
        <w:pStyle w:val="ListParagraph"/>
        <w:rPr>
          <w:sz w:val="24"/>
          <w:szCs w:val="24"/>
        </w:rPr>
      </w:pPr>
    </w:p>
    <w:p w14:paraId="50C204DC" w14:textId="77777777" w:rsidR="003A150F" w:rsidRDefault="001D0D92">
      <w:pPr>
        <w:pStyle w:val="ListParagraph"/>
        <w:numPr>
          <w:ilvl w:val="0"/>
          <w:numId w:val="1"/>
        </w:numPr>
        <w:rPr>
          <w:sz w:val="24"/>
          <w:szCs w:val="24"/>
        </w:rPr>
      </w:pPr>
      <w:r>
        <w:rPr>
          <w:sz w:val="24"/>
          <w:szCs w:val="24"/>
        </w:rPr>
        <w:t xml:space="preserve">Chairman’s report on behalf of the Director’s to the members. </w:t>
      </w:r>
    </w:p>
    <w:p w14:paraId="3E414DA1" w14:textId="77777777" w:rsidR="003A150F" w:rsidRDefault="003A150F">
      <w:pPr>
        <w:pStyle w:val="ListParagraph"/>
        <w:rPr>
          <w:sz w:val="24"/>
          <w:szCs w:val="24"/>
        </w:rPr>
      </w:pPr>
    </w:p>
    <w:p w14:paraId="6A4BEDEE" w14:textId="77777777" w:rsidR="003A150F" w:rsidRDefault="001D0D92">
      <w:pPr>
        <w:pStyle w:val="ListParagraph"/>
        <w:rPr>
          <w:sz w:val="24"/>
          <w:szCs w:val="24"/>
        </w:rPr>
      </w:pPr>
      <w:r>
        <w:rPr>
          <w:sz w:val="24"/>
          <w:szCs w:val="24"/>
        </w:rPr>
        <w:t>The Chair reported that for the first time in many years the Board could record a £28k profit in 2025, with prudent cost management and extra sponsorship and funding, a great result.  He th</w:t>
      </w:r>
      <w:r>
        <w:t xml:space="preserve">anked Sue Watkins </w:t>
      </w:r>
      <w:r>
        <w:rPr>
          <w:sz w:val="24"/>
          <w:szCs w:val="24"/>
        </w:rPr>
        <w:t xml:space="preserve">and the staff for all their hard work with cost management.  </w:t>
      </w:r>
    </w:p>
    <w:p w14:paraId="7DF3B87F" w14:textId="77777777" w:rsidR="003A150F" w:rsidRDefault="003A150F">
      <w:pPr>
        <w:pStyle w:val="ListParagraph"/>
        <w:rPr>
          <w:sz w:val="24"/>
          <w:szCs w:val="24"/>
        </w:rPr>
      </w:pPr>
    </w:p>
    <w:p w14:paraId="09F9D5B4" w14:textId="77777777" w:rsidR="003A150F" w:rsidRDefault="001D0D92">
      <w:pPr>
        <w:pStyle w:val="ListParagraph"/>
        <w:rPr>
          <w:sz w:val="24"/>
          <w:szCs w:val="24"/>
        </w:rPr>
      </w:pPr>
      <w:r>
        <w:rPr>
          <w:sz w:val="24"/>
          <w:szCs w:val="24"/>
        </w:rPr>
        <w:t xml:space="preserve">RTP also noted the integration of Ed McCabe (Performance and Clubs Officer) and Kate Brazier (Women’s and Girls Officer) and the fine work they are doing given their relatively short time in office. He opined that the team were a dedicated group well-led and high hopes for 2026 and beyond. </w:t>
      </w:r>
    </w:p>
    <w:p w14:paraId="50880DB7" w14:textId="77777777" w:rsidR="003A150F" w:rsidRDefault="003A150F">
      <w:pPr>
        <w:pStyle w:val="ListParagraph"/>
        <w:rPr>
          <w:sz w:val="24"/>
          <w:szCs w:val="24"/>
        </w:rPr>
      </w:pPr>
    </w:p>
    <w:p w14:paraId="0E830F95" w14:textId="77777777" w:rsidR="003A150F" w:rsidRDefault="001D0D92">
      <w:pPr>
        <w:pStyle w:val="ListParagraph"/>
        <w:rPr>
          <w:sz w:val="24"/>
          <w:szCs w:val="24"/>
        </w:rPr>
      </w:pPr>
      <w:r>
        <w:rPr>
          <w:sz w:val="24"/>
          <w:szCs w:val="24"/>
        </w:rPr>
        <w:t xml:space="preserve">The Chair reported that we are now up to ten Directors with four female participants in each meeting as well as Directors from a variety of backgrounds and expertise. Finally, the Chair thanked the Directors for all the work they do behind the scenes, </w:t>
      </w:r>
      <w:r>
        <w:rPr>
          <w:sz w:val="24"/>
          <w:szCs w:val="24"/>
        </w:rPr>
        <w:lastRenderedPageBreak/>
        <w:t xml:space="preserve">the clubs and club officials, the scorers, umpires and groundsman who get the game on. </w:t>
      </w:r>
    </w:p>
    <w:p w14:paraId="54F98265" w14:textId="77777777" w:rsidR="003A150F" w:rsidRDefault="003A150F">
      <w:pPr>
        <w:pStyle w:val="ListParagraph"/>
        <w:rPr>
          <w:sz w:val="24"/>
          <w:szCs w:val="24"/>
        </w:rPr>
      </w:pPr>
    </w:p>
    <w:p w14:paraId="030C5089" w14:textId="77777777" w:rsidR="003A150F" w:rsidRDefault="001D0D92">
      <w:pPr>
        <w:pStyle w:val="ListParagraph"/>
        <w:numPr>
          <w:ilvl w:val="0"/>
          <w:numId w:val="1"/>
        </w:numPr>
        <w:rPr>
          <w:sz w:val="24"/>
          <w:szCs w:val="24"/>
        </w:rPr>
      </w:pPr>
      <w:r>
        <w:rPr>
          <w:sz w:val="24"/>
          <w:szCs w:val="24"/>
        </w:rPr>
        <w:t xml:space="preserve">Finance Director’s report and the accounts had been circulated to members for the year ended 31 December 2025 (see attached) Accounts approved by JS and Seconded by RTP. She reported </w:t>
      </w:r>
      <w:proofErr w:type="gramStart"/>
      <w:r>
        <w:rPr>
          <w:sz w:val="24"/>
          <w:szCs w:val="24"/>
        </w:rPr>
        <w:t>a number of</w:t>
      </w:r>
      <w:proofErr w:type="gramEnd"/>
      <w:r>
        <w:rPr>
          <w:sz w:val="24"/>
          <w:szCs w:val="24"/>
        </w:rPr>
        <w:t xml:space="preserve"> items of note as follows - </w:t>
      </w:r>
    </w:p>
    <w:p w14:paraId="0A7A4435" w14:textId="77777777" w:rsidR="003A150F" w:rsidRDefault="001D0D92">
      <w:pPr>
        <w:pStyle w:val="ListParagraph"/>
        <w:rPr>
          <w:sz w:val="24"/>
          <w:szCs w:val="24"/>
        </w:rPr>
      </w:pPr>
      <w:r>
        <w:rPr>
          <w:sz w:val="24"/>
          <w:szCs w:val="24"/>
        </w:rPr>
        <w:t xml:space="preserve"> </w:t>
      </w:r>
    </w:p>
    <w:p w14:paraId="0F974DB9" w14:textId="77777777" w:rsidR="003A150F" w:rsidRDefault="001D0D92">
      <w:pPr>
        <w:pStyle w:val="ListParagraph"/>
        <w:rPr>
          <w:sz w:val="24"/>
          <w:szCs w:val="24"/>
        </w:rPr>
      </w:pPr>
      <w:r>
        <w:rPr>
          <w:sz w:val="24"/>
          <w:szCs w:val="24"/>
        </w:rPr>
        <w:t>Reserves Policy had increased from 80k to 120k to cater for increased staffing and running costs.</w:t>
      </w:r>
    </w:p>
    <w:p w14:paraId="3A8D599C" w14:textId="77777777" w:rsidR="003A150F" w:rsidRDefault="001D0D92">
      <w:pPr>
        <w:pStyle w:val="ListParagraph"/>
        <w:rPr>
          <w:sz w:val="24"/>
          <w:szCs w:val="24"/>
        </w:rPr>
      </w:pPr>
      <w:r>
        <w:rPr>
          <w:sz w:val="24"/>
          <w:szCs w:val="24"/>
        </w:rPr>
        <w:t xml:space="preserve">Accounts are unaudited due to the </w:t>
      </w:r>
      <w:proofErr w:type="gramStart"/>
      <w:r>
        <w:rPr>
          <w:sz w:val="24"/>
          <w:szCs w:val="24"/>
        </w:rPr>
        <w:t>Accountants</w:t>
      </w:r>
      <w:proofErr w:type="gramEnd"/>
      <w:r>
        <w:rPr>
          <w:sz w:val="24"/>
          <w:szCs w:val="24"/>
        </w:rPr>
        <w:t xml:space="preserve"> are not registered auditors but nonetheless this is normal business practice and acceptable to ECB. </w:t>
      </w:r>
    </w:p>
    <w:p w14:paraId="5BB39517" w14:textId="77777777" w:rsidR="003A150F" w:rsidRDefault="001D0D92">
      <w:pPr>
        <w:pStyle w:val="ListParagraph"/>
        <w:rPr>
          <w:sz w:val="24"/>
          <w:szCs w:val="24"/>
        </w:rPr>
      </w:pPr>
      <w:r>
        <w:rPr>
          <w:sz w:val="24"/>
          <w:szCs w:val="24"/>
        </w:rPr>
        <w:t xml:space="preserve">A need to maintain outside funding pipelines with strict control on wages and on costs – not just ECB. </w:t>
      </w:r>
    </w:p>
    <w:p w14:paraId="136B8C98" w14:textId="77777777" w:rsidR="003A150F" w:rsidRDefault="001D0D92">
      <w:pPr>
        <w:pStyle w:val="ListParagraph"/>
        <w:rPr>
          <w:sz w:val="24"/>
          <w:szCs w:val="24"/>
        </w:rPr>
      </w:pPr>
      <w:r>
        <w:rPr>
          <w:sz w:val="24"/>
          <w:szCs w:val="24"/>
        </w:rPr>
        <w:t xml:space="preserve">Sponsorships need to be </w:t>
      </w:r>
      <w:proofErr w:type="spellStart"/>
      <w:r>
        <w:rPr>
          <w:sz w:val="24"/>
          <w:szCs w:val="24"/>
        </w:rPr>
        <w:t>multi year</w:t>
      </w:r>
      <w:proofErr w:type="spellEnd"/>
      <w:r>
        <w:rPr>
          <w:sz w:val="24"/>
          <w:szCs w:val="24"/>
        </w:rPr>
        <w:t xml:space="preserve"> </w:t>
      </w:r>
      <w:proofErr w:type="gramStart"/>
      <w:r>
        <w:rPr>
          <w:sz w:val="24"/>
          <w:szCs w:val="24"/>
        </w:rPr>
        <w:t>in order to</w:t>
      </w:r>
      <w:proofErr w:type="gramEnd"/>
      <w:r>
        <w:rPr>
          <w:sz w:val="24"/>
          <w:szCs w:val="24"/>
        </w:rPr>
        <w:t xml:space="preserve"> maintain growth. </w:t>
      </w:r>
    </w:p>
    <w:p w14:paraId="1FFD52A7" w14:textId="77777777" w:rsidR="003A150F" w:rsidRDefault="003A150F">
      <w:pPr>
        <w:pStyle w:val="ListParagraph"/>
        <w:rPr>
          <w:sz w:val="24"/>
          <w:szCs w:val="24"/>
        </w:rPr>
      </w:pPr>
    </w:p>
    <w:p w14:paraId="54588352" w14:textId="77777777" w:rsidR="003A150F" w:rsidRDefault="003A150F">
      <w:pPr>
        <w:pStyle w:val="ListParagraph"/>
        <w:rPr>
          <w:sz w:val="24"/>
          <w:szCs w:val="24"/>
        </w:rPr>
      </w:pPr>
    </w:p>
    <w:p w14:paraId="62B2B289" w14:textId="77777777" w:rsidR="003A150F" w:rsidRDefault="001D0D92">
      <w:pPr>
        <w:pStyle w:val="ListParagraph"/>
        <w:numPr>
          <w:ilvl w:val="0"/>
          <w:numId w:val="1"/>
        </w:numPr>
        <w:rPr>
          <w:sz w:val="24"/>
          <w:szCs w:val="24"/>
        </w:rPr>
      </w:pPr>
      <w:r>
        <w:rPr>
          <w:sz w:val="24"/>
          <w:szCs w:val="24"/>
        </w:rPr>
        <w:t xml:space="preserve">Resignation and re-appointment of Directors </w:t>
      </w:r>
    </w:p>
    <w:p w14:paraId="7C781220" w14:textId="77777777" w:rsidR="003A150F" w:rsidRDefault="003A150F">
      <w:pPr>
        <w:pStyle w:val="ListParagraph"/>
        <w:rPr>
          <w:sz w:val="24"/>
          <w:szCs w:val="24"/>
        </w:rPr>
      </w:pPr>
    </w:p>
    <w:p w14:paraId="255C4618" w14:textId="77777777" w:rsidR="003A150F" w:rsidRDefault="001D0D92">
      <w:pPr>
        <w:rPr>
          <w:sz w:val="24"/>
          <w:szCs w:val="24"/>
        </w:rPr>
      </w:pPr>
      <w:r>
        <w:rPr>
          <w:sz w:val="24"/>
          <w:szCs w:val="24"/>
        </w:rPr>
        <w:t>AS PER THE ARTICLES OF THE COMPANY THE FOLLOWING DIRECTORS HAVE TO RETIRE BY ROTATION AND ARE ELIGIBLE FOR RE-ELECTION IF THEY WISH TO STAND</w:t>
      </w:r>
    </w:p>
    <w:p w14:paraId="5FF9D2EB" w14:textId="77777777" w:rsidR="003A150F" w:rsidRDefault="001D0D92">
      <w:pPr>
        <w:rPr>
          <w:sz w:val="24"/>
          <w:szCs w:val="24"/>
        </w:rPr>
      </w:pPr>
      <w:r>
        <w:rPr>
          <w:sz w:val="24"/>
          <w:szCs w:val="24"/>
        </w:rPr>
        <w:t>Helen Nenadich and Sue Watkins Both were re-elected. Sue Watkins retains the position as Company Secretary.</w:t>
      </w:r>
    </w:p>
    <w:p w14:paraId="0E1D7729" w14:textId="77777777" w:rsidR="003A150F" w:rsidRDefault="001D0D92">
      <w:pPr>
        <w:rPr>
          <w:sz w:val="24"/>
          <w:szCs w:val="24"/>
        </w:rPr>
      </w:pPr>
      <w:r>
        <w:rPr>
          <w:sz w:val="24"/>
          <w:szCs w:val="24"/>
        </w:rPr>
        <w:t>The Chair welcomed Vivek Khashu to the Board.</w:t>
      </w:r>
    </w:p>
    <w:p w14:paraId="1B71280E" w14:textId="77777777" w:rsidR="003A150F" w:rsidRDefault="001D0D92">
      <w:pPr>
        <w:rPr>
          <w:sz w:val="24"/>
          <w:szCs w:val="24"/>
        </w:rPr>
      </w:pPr>
      <w:r>
        <w:rPr>
          <w:sz w:val="24"/>
          <w:szCs w:val="24"/>
        </w:rPr>
        <w:t>The Chair noted that</w:t>
      </w:r>
    </w:p>
    <w:p w14:paraId="5F1A517D" w14:textId="2C7D2281" w:rsidR="003A150F" w:rsidRDefault="001D0D92">
      <w:pPr>
        <w:rPr>
          <w:sz w:val="24"/>
          <w:szCs w:val="24"/>
        </w:rPr>
      </w:pPr>
      <w:r>
        <w:rPr>
          <w:sz w:val="24"/>
          <w:szCs w:val="24"/>
        </w:rPr>
        <w:t>J Sandford (elected 11/12/20</w:t>
      </w:r>
      <w:r w:rsidR="00A869C0">
        <w:rPr>
          <w:sz w:val="24"/>
          <w:szCs w:val="24"/>
        </w:rPr>
        <w:t>18</w:t>
      </w:r>
      <w:r>
        <w:rPr>
          <w:sz w:val="24"/>
          <w:szCs w:val="24"/>
        </w:rPr>
        <w:t xml:space="preserve">) is due for retirement having served 3 terms of 3 years on 11/12/2027. Mr Sandford represents Club and League Cricket on the Board. </w:t>
      </w:r>
    </w:p>
    <w:p w14:paraId="0FB50F4A" w14:textId="77777777" w:rsidR="003A150F" w:rsidRDefault="001D0D92">
      <w:pPr>
        <w:rPr>
          <w:sz w:val="24"/>
          <w:szCs w:val="24"/>
        </w:rPr>
      </w:pPr>
      <w:r>
        <w:rPr>
          <w:sz w:val="24"/>
          <w:szCs w:val="24"/>
        </w:rPr>
        <w:t xml:space="preserve">R Wargen (elected 21/09/2019) is due for retirement having served 3 terms of 3 years on 21/09/2028. Mr Wargen represents Grounds and Club Cricket on the Board. </w:t>
      </w:r>
    </w:p>
    <w:p w14:paraId="30184C6C" w14:textId="77777777" w:rsidR="003A150F" w:rsidRDefault="001D0D92">
      <w:pPr>
        <w:rPr>
          <w:sz w:val="24"/>
          <w:szCs w:val="24"/>
        </w:rPr>
      </w:pPr>
      <w:r>
        <w:rPr>
          <w:sz w:val="24"/>
          <w:szCs w:val="24"/>
        </w:rPr>
        <w:t xml:space="preserve">This being the case he proposed that Mr R Skyrme (former </w:t>
      </w:r>
      <w:proofErr w:type="spellStart"/>
      <w:r>
        <w:rPr>
          <w:sz w:val="24"/>
          <w:szCs w:val="24"/>
        </w:rPr>
        <w:t>Capt</w:t>
      </w:r>
      <w:proofErr w:type="spellEnd"/>
      <w:r>
        <w:rPr>
          <w:sz w:val="24"/>
          <w:szCs w:val="24"/>
        </w:rPr>
        <w:t xml:space="preserve"> and Employee of HCL) (18 /06/2026) be elected to the Board to work </w:t>
      </w:r>
      <w:proofErr w:type="gramStart"/>
      <w:r>
        <w:rPr>
          <w:sz w:val="24"/>
          <w:szCs w:val="24"/>
        </w:rPr>
        <w:t xml:space="preserve">alongside </w:t>
      </w:r>
      <w:r>
        <w:rPr>
          <w:sz w:val="24"/>
          <w:szCs w:val="24"/>
        </w:rPr>
        <w:t xml:space="preserve"> Mr</w:t>
      </w:r>
      <w:proofErr w:type="gramEnd"/>
      <w:r>
        <w:rPr>
          <w:sz w:val="24"/>
          <w:szCs w:val="24"/>
        </w:rPr>
        <w:t xml:space="preserve"> J Sandford and Mr R Wargen with a view to succeeding either, or both, with a similar portfolio when their term of office is complete. Approved. </w:t>
      </w:r>
    </w:p>
    <w:p w14:paraId="2F388A1A" w14:textId="77777777" w:rsidR="003A150F" w:rsidRDefault="003A150F">
      <w:pPr>
        <w:pStyle w:val="ListParagraph"/>
        <w:ind w:left="2160"/>
        <w:rPr>
          <w:sz w:val="24"/>
          <w:szCs w:val="24"/>
        </w:rPr>
      </w:pPr>
    </w:p>
    <w:p w14:paraId="2716CA22" w14:textId="77777777" w:rsidR="003A150F" w:rsidRDefault="001D0D92">
      <w:pPr>
        <w:pStyle w:val="ListParagraph"/>
        <w:numPr>
          <w:ilvl w:val="0"/>
          <w:numId w:val="1"/>
        </w:numPr>
        <w:rPr>
          <w:sz w:val="24"/>
          <w:szCs w:val="24"/>
        </w:rPr>
      </w:pPr>
      <w:r>
        <w:rPr>
          <w:sz w:val="24"/>
          <w:szCs w:val="24"/>
        </w:rPr>
        <w:t xml:space="preserve">AOB As agreed by the Chairman of the meeting. – Herefordshire Cricket Foundation. </w:t>
      </w:r>
    </w:p>
    <w:p w14:paraId="30554728" w14:textId="77777777" w:rsidR="003A150F" w:rsidRDefault="001D0D92">
      <w:pPr>
        <w:pStyle w:val="ListParagraph"/>
        <w:rPr>
          <w:sz w:val="24"/>
          <w:szCs w:val="24"/>
        </w:rPr>
      </w:pPr>
      <w:r>
        <w:rPr>
          <w:sz w:val="24"/>
          <w:szCs w:val="24"/>
        </w:rPr>
        <w:t xml:space="preserve">The Finance Director and the General Manager noted the formation of a body to enable to Charitable Status (CIO) for Cricket in Herefordshire. The final paperwork was due for sign off with the solicitors in the coming days. Directors – Prime / Watkins/ Andrews and Hall with two non-execs (financial experts) to be appointed. </w:t>
      </w:r>
    </w:p>
    <w:p w14:paraId="529783F9" w14:textId="77777777" w:rsidR="003A150F" w:rsidRDefault="003A150F">
      <w:pPr>
        <w:pStyle w:val="ListParagraph"/>
        <w:rPr>
          <w:sz w:val="24"/>
          <w:szCs w:val="24"/>
        </w:rPr>
      </w:pPr>
    </w:p>
    <w:p w14:paraId="19AEDB60" w14:textId="77777777" w:rsidR="003A150F" w:rsidRDefault="001D0D92">
      <w:pPr>
        <w:pStyle w:val="ListParagraph"/>
        <w:rPr>
          <w:sz w:val="24"/>
          <w:szCs w:val="24"/>
        </w:rPr>
      </w:pPr>
      <w:r>
        <w:rPr>
          <w:sz w:val="24"/>
          <w:szCs w:val="24"/>
        </w:rPr>
        <w:t xml:space="preserve">Once this is formed and the documents approved by the Charities Commission the HCF would commence. Simultaneously the new HCL Constitution would be adopted and approved by Board Members and the Current Articles of Association dissolved. Proposed by RTP Seconded by JS. Approved. </w:t>
      </w:r>
    </w:p>
    <w:p w14:paraId="6422A546" w14:textId="77777777" w:rsidR="003A150F" w:rsidRDefault="003A150F">
      <w:pPr>
        <w:pStyle w:val="ListParagraph"/>
        <w:rPr>
          <w:sz w:val="24"/>
          <w:szCs w:val="24"/>
        </w:rPr>
      </w:pPr>
    </w:p>
    <w:p w14:paraId="202B5F80" w14:textId="77777777" w:rsidR="003A150F" w:rsidRDefault="001D0D92">
      <w:pPr>
        <w:pStyle w:val="ListParagraph"/>
        <w:rPr>
          <w:sz w:val="24"/>
          <w:szCs w:val="24"/>
        </w:rPr>
      </w:pPr>
      <w:r>
        <w:rPr>
          <w:sz w:val="24"/>
          <w:szCs w:val="24"/>
        </w:rPr>
        <w:t xml:space="preserve">The meeting closed </w:t>
      </w:r>
      <w:proofErr w:type="gramStart"/>
      <w:r>
        <w:rPr>
          <w:sz w:val="24"/>
          <w:szCs w:val="24"/>
        </w:rPr>
        <w:t>at</w:t>
      </w:r>
      <w:proofErr w:type="gramEnd"/>
      <w:r>
        <w:rPr>
          <w:sz w:val="24"/>
          <w:szCs w:val="24"/>
        </w:rPr>
        <w:t xml:space="preserve"> 1730. </w:t>
      </w:r>
    </w:p>
    <w:sectPr w:rsidR="003A150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D18F2"/>
    <w:multiLevelType w:val="multilevel"/>
    <w:tmpl w:val="997CAE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C2940EE"/>
    <w:multiLevelType w:val="multilevel"/>
    <w:tmpl w:val="76CC05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80075194">
    <w:abstractNumId w:val="0"/>
  </w:num>
  <w:num w:numId="2" w16cid:durableId="457064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0F"/>
    <w:rsid w:val="001D0D92"/>
    <w:rsid w:val="003A150F"/>
    <w:rsid w:val="00723B89"/>
    <w:rsid w:val="00A869C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D6DE"/>
  <w15:docId w15:val="{FD949AA1-9FD8-4EDD-8C3A-D8725520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4F7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8755ea-7d03-4373-ba16-ab26377d4198" xsi:nil="true"/>
    <lcf76f155ced4ddcb4097134ff3c332f xmlns="512e1f99-c772-4e4c-b06a-493166f41e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14603BB7B17F4988D7661C28004524" ma:contentTypeVersion="19" ma:contentTypeDescription="Create a new document." ma:contentTypeScope="" ma:versionID="45f4adeb3f011c8445d5404d334417c3">
  <xsd:schema xmlns:xsd="http://www.w3.org/2001/XMLSchema" xmlns:xs="http://www.w3.org/2001/XMLSchema" xmlns:p="http://schemas.microsoft.com/office/2006/metadata/properties" xmlns:ns2="512e1f99-c772-4e4c-b06a-493166f41e7e" xmlns:ns3="e98755ea-7d03-4373-ba16-ab26377d4198" targetNamespace="http://schemas.microsoft.com/office/2006/metadata/properties" ma:root="true" ma:fieldsID="76e47425f61a4eb10ca4edf4071774b8" ns2:_="" ns3:_="">
    <xsd:import namespace="512e1f99-c772-4e4c-b06a-493166f41e7e"/>
    <xsd:import namespace="e98755ea-7d03-4373-ba16-ab26377d41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e1f99-c772-4e4c-b06a-493166f4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93327e-74ad-4795-8d91-ed3db7682f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8755ea-7d03-4373-ba16-ab26377d41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fa5019-7112-4009-b843-e2d195afbdbc}" ma:internalName="TaxCatchAll" ma:showField="CatchAllData" ma:web="e98755ea-7d03-4373-ba16-ab26377d41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2B0B6A-D518-453E-B565-A43DFC9260EF}">
  <ds:schemaRefs>
    <ds:schemaRef ds:uri="http://schemas.microsoft.com/sharepoint/v3/contenttype/forms"/>
  </ds:schemaRefs>
</ds:datastoreItem>
</file>

<file path=customXml/itemProps2.xml><?xml version="1.0" encoding="utf-8"?>
<ds:datastoreItem xmlns:ds="http://schemas.openxmlformats.org/officeDocument/2006/customXml" ds:itemID="{9E58F2F3-226B-4023-A264-6607E139F774}">
  <ds:schemaRefs>
    <ds:schemaRef ds:uri="http://schemas.microsoft.com/office/2006/metadata/properties"/>
    <ds:schemaRef ds:uri="http://schemas.microsoft.com/office/infopath/2007/PartnerControls"/>
    <ds:schemaRef ds:uri="e98755ea-7d03-4373-ba16-ab26377d4198"/>
    <ds:schemaRef ds:uri="512e1f99-c772-4e4c-b06a-493166f41e7e"/>
  </ds:schemaRefs>
</ds:datastoreItem>
</file>

<file path=customXml/itemProps3.xml><?xml version="1.0" encoding="utf-8"?>
<ds:datastoreItem xmlns:ds="http://schemas.openxmlformats.org/officeDocument/2006/customXml" ds:itemID="{1BE969D5-ADFE-4732-A5C0-94A3C4178C2C}"/>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3371</Characters>
  <Application>Microsoft Office Word</Application>
  <DocSecurity>4</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davecphillips</dc:creator>
  <dc:description/>
  <cp:lastModifiedBy>Kirsty Sockett</cp:lastModifiedBy>
  <cp:revision>2</cp:revision>
  <dcterms:created xsi:type="dcterms:W3CDTF">2026-07-13T13:46:00Z</dcterms:created>
  <dcterms:modified xsi:type="dcterms:W3CDTF">2026-07-13T13:46:00Z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0x0101006F14603BB7B17F4988D7661C28004524</vt:lpwstr>
  </property>
  <property fmtid="{D5CDD505-2E9C-101B-9397-08002B2CF9AE}" pid="3" name="MediaServiceImageTags">
    <vt:lpwstr/>
  </property>
</Properties>
</file>